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D5144" w14:textId="77777777" w:rsidR="003D4C24" w:rsidRDefault="003D4C24" w:rsidP="003D4C24">
      <w:pPr>
        <w:rPr>
          <w:rFonts w:cstheme="minorHAnsi"/>
          <w:lang w:val="es-ES"/>
        </w:rPr>
      </w:pPr>
    </w:p>
    <w:p w14:paraId="39636DE1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ESTABLECIMIENTO: Instituto de Educación Superior Nº7</w:t>
      </w:r>
      <w:r w:rsidRPr="00CD3066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5572DEF" wp14:editId="0C8A0730">
            <wp:simplePos x="0" y="0"/>
            <wp:positionH relativeFrom="margin">
              <wp:posOffset>5403215</wp:posOffset>
            </wp:positionH>
            <wp:positionV relativeFrom="margin">
              <wp:posOffset>-190500</wp:posOffset>
            </wp:positionV>
            <wp:extent cx="758190" cy="611505"/>
            <wp:effectExtent l="0" t="0" r="3810" b="0"/>
            <wp:wrapSquare wrapText="bothSides"/>
            <wp:docPr id="1" name="Imagen 1" descr="http://ies7.sfe.infd.edu.ar/sitio/upload/img/LOGO_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es7.sfe.infd.edu.ar/sitio/upload/img/LOGO_INSTITU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“Brigadier E. López”</w:t>
      </w:r>
    </w:p>
    <w:p w14:paraId="367B11DA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CARRERA: Profesorado en BIOLOGÍA</w:t>
      </w:r>
    </w:p>
    <w:p w14:paraId="2A68AC1E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DISEÑO </w:t>
      </w:r>
      <w:proofErr w:type="spellStart"/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Nº</w:t>
      </w:r>
      <w:proofErr w:type="spellEnd"/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Pr="00CD3066">
        <w:rPr>
          <w:rFonts w:ascii="Arial" w:hAnsi="Arial" w:cs="Arial"/>
          <w:sz w:val="24"/>
          <w:szCs w:val="24"/>
          <w:lang w:val="es-ES"/>
        </w:rPr>
        <w:t>3202/02</w:t>
      </w:r>
    </w:p>
    <w:p w14:paraId="0C9FBF29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AÑO LECTIVO: 202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1</w:t>
      </w:r>
    </w:p>
    <w:p w14:paraId="67754D93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ASIGNATURA: Instituciones Educativas.</w:t>
      </w:r>
    </w:p>
    <w:p w14:paraId="1A2DFDC3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FORMATO: Materia</w:t>
      </w:r>
    </w:p>
    <w:p w14:paraId="716CD0E4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RÉGIMEN DE CURSADO: Anual</w:t>
      </w:r>
    </w:p>
    <w:p w14:paraId="7696BDBA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CURSO: 2º</w:t>
      </w:r>
    </w:p>
    <w:p w14:paraId="0FF96F00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ASIGNACIÓN HORARIA: 3 horas cátedra + 1 hora cátedra destinada al Taller Integrador</w:t>
      </w:r>
    </w:p>
    <w:p w14:paraId="6F241229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PROFESORA: Cudugnello Mariela</w:t>
      </w:r>
    </w:p>
    <w:p w14:paraId="55D9B3D1" w14:textId="77777777" w:rsidR="003D4C24" w:rsidRPr="00CD3066" w:rsidRDefault="003D4C24" w:rsidP="003D4C2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BD43BC2" w14:textId="77777777" w:rsidR="003D4C24" w:rsidRPr="00CD3066" w:rsidRDefault="003D4C24" w:rsidP="003D4C2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D3066">
        <w:rPr>
          <w:rFonts w:ascii="Arial" w:hAnsi="Arial" w:cs="Arial"/>
          <w:sz w:val="24"/>
          <w:szCs w:val="24"/>
        </w:rPr>
        <w:t xml:space="preserve">                                       PLANIFICACIÓN ANUAL</w:t>
      </w:r>
    </w:p>
    <w:p w14:paraId="38054B5B" w14:textId="77777777" w:rsidR="003D4C24" w:rsidRPr="00CD3066" w:rsidRDefault="003D4C24" w:rsidP="003D4C24">
      <w:p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MARCO REFERENCIAL:</w:t>
      </w:r>
    </w:p>
    <w:p w14:paraId="3E28BFA5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 través del desarrollo de esta unidad curricular se espera posibilitar un espacio de conocimiento y reflexión sobre las complejidades, sucesos y restricciones que presenta la organización y el gobierno de las instituciones educativas en general, y específicamente de nivel secundario en los actuales entramados sociales.</w:t>
      </w:r>
    </w:p>
    <w:p w14:paraId="3C4CF1C3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Favorecer el desarrollo de un pensar político sobre la organización institucional implica ligarla a proyectos educativos orientados por la búsqueda de la igualdad, la justicia, las formas democráticas y democratizadoras y desde su ineludible anudamiento a la dimensión del poder.</w:t>
      </w:r>
    </w:p>
    <w:p w14:paraId="6EE390FE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Se pretende que los/las estudiantes se posicionen como sujetos activos en las dinámicas de la construcción cotidiana de la institución, partícipes de un devenir socio-histórico capaz de producir las transformaciones que demanda la escuela y sus protagonistas, la construcción colectiva de una institucionalidad que necesita renovar sus sentidos en el marco de una sociedad cada vez más plural. Apropiarse de marcos interpretativos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multirreferenciales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le permitirá comprender críticamente diversas dimensiones y aspectos de las instituciones en las que se insertarán a trabajar en un futuro próximo.</w:t>
      </w:r>
    </w:p>
    <w:p w14:paraId="2B3E413B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Esta unidad curricular prevé su articulación con el Campo de la Formación Práctica Profesional, Talleres de la Práctica Docente I y II.</w:t>
      </w:r>
    </w:p>
    <w:p w14:paraId="0E595013" w14:textId="77777777" w:rsidR="003D4C24" w:rsidRPr="00CD3066" w:rsidRDefault="003D4C24" w:rsidP="003D4C24">
      <w:pPr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 xml:space="preserve">Con motivo de producirse la situación actual de pandemia por </w:t>
      </w:r>
      <w:proofErr w:type="spellStart"/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>Covid</w:t>
      </w:r>
      <w:proofErr w:type="spellEnd"/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 xml:space="preserve"> 19 a nivel nacional, y siendo decisión del Ministerio de Educación de la Nación de implementarse el cierre de las instituciones educativas, esta cátedra, dictará las clases virtuales a través de videollamadas desde la plataforma </w:t>
      </w:r>
      <w:proofErr w:type="spellStart"/>
      <w:r>
        <w:rPr>
          <w:rFonts w:ascii="Arial" w:eastAsiaTheme="minorEastAsia" w:hAnsi="Arial" w:cs="Arial"/>
          <w:sz w:val="24"/>
          <w:szCs w:val="24"/>
          <w:lang w:val="es-ES" w:eastAsia="es-ES"/>
        </w:rPr>
        <w:t>Meet</w:t>
      </w:r>
      <w:proofErr w:type="spellEnd"/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 xml:space="preserve">. Se publicarán: el programa cuatrimestral del espacio curricular, las unidades con los contenidos a desarrollarse, trabajo práctico, parcial, guías de análisis, todo material que se constituya en apoyo pedagógico de andamiaje para los aprendizajes de los y las estudiantes, e información de interés, a través de la plataforma </w:t>
      </w:r>
      <w:proofErr w:type="spellStart"/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>Classroom</w:t>
      </w:r>
      <w:proofErr w:type="spellEnd"/>
      <w:r w:rsidRPr="00CD3066">
        <w:rPr>
          <w:rFonts w:ascii="Arial" w:eastAsiaTheme="minorEastAsia" w:hAnsi="Arial" w:cs="Arial"/>
          <w:sz w:val="24"/>
          <w:szCs w:val="24"/>
          <w:lang w:val="es-ES" w:eastAsia="es-ES"/>
        </w:rPr>
        <w:t>.  También se utilizará para transmitir, recibir información, envío, recepción y corrección de trabajos, el grupo de WhatsApp y correo electrónico.</w:t>
      </w:r>
    </w:p>
    <w:p w14:paraId="1361A200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3909D36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PROPÓSITOS: </w:t>
      </w:r>
    </w:p>
    <w:p w14:paraId="7DEBF7D5" w14:textId="77777777" w:rsidR="003D4C24" w:rsidRPr="00CD3066" w:rsidRDefault="003D4C24" w:rsidP="003D4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08F90B3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Brindar conocimientos acerca de los procesos que caracterizan a las Instituciones Educativas y su recorrido histórico.</w:t>
      </w:r>
    </w:p>
    <w:p w14:paraId="7EAF19A3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Diseñar clases virtuales posibilitando la utilización de distintas plataformas y herramientas tecnológicas que promuevan el vínculo grupal.</w:t>
      </w:r>
    </w:p>
    <w:p w14:paraId="1E7770A9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Generar en el alumnado el pensamiento crítico como futuros docentes que se insertarán en distintas instituciones escolares.</w:t>
      </w:r>
    </w:p>
    <w:p w14:paraId="6729D357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Estimular el análisis acerca del rol del equipo de conducción en una institución educativa.</w:t>
      </w:r>
    </w:p>
    <w:p w14:paraId="4A9DA98A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Presentar los cambios que atravesaron familia – escuela – Estado desde la época tradicional a la actualidad.</w:t>
      </w:r>
    </w:p>
    <w:p w14:paraId="1D7DF36B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Concientizar acerca de la importancia de la inclusión de jóvenes y adolescentes provenientes de contextos específicos en la escuela secundaria en la actualidad. </w:t>
      </w:r>
    </w:p>
    <w:p w14:paraId="03F01303" w14:textId="77777777" w:rsidR="003D4C24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>Dar a conocer normativas vigentes que caracterizan los procesos administrativos institucionales.</w:t>
      </w:r>
    </w:p>
    <w:p w14:paraId="2C1603FA" w14:textId="77777777" w:rsidR="003D4C24" w:rsidRPr="00CD3066" w:rsidRDefault="003D4C24" w:rsidP="003D4C2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Concientizar y proveer información vigente sobre el cambio que se está produciendo en las escuelas desde iniciada la etapa de cuarentena por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Covid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19. </w:t>
      </w:r>
    </w:p>
    <w:p w14:paraId="63A355E6" w14:textId="77777777" w:rsidR="003D4C24" w:rsidRPr="00CD3066" w:rsidRDefault="003D4C24" w:rsidP="003D4C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Estimular el</w:t>
      </w:r>
      <w:r w:rsidRPr="00CD306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pensamiento crítico y reflexivo sobre el impacto de las Nuevas Tecnologías de la Información y la Comunicación en la escuela.</w:t>
      </w:r>
    </w:p>
    <w:p w14:paraId="0C234EB8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18FAD7A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</w:rPr>
      </w:pPr>
      <w:r w:rsidRPr="00CD3066">
        <w:rPr>
          <w:rFonts w:ascii="Arial" w:hAnsi="Arial" w:cs="Arial"/>
          <w:sz w:val="24"/>
          <w:szCs w:val="24"/>
          <w:lang w:val="es-ES"/>
        </w:rPr>
        <w:t>SABERES PREVIOS</w:t>
      </w:r>
      <w:r w:rsidRPr="00CD3066">
        <w:rPr>
          <w:rFonts w:ascii="Arial" w:hAnsi="Arial" w:cs="Arial"/>
          <w:sz w:val="24"/>
          <w:szCs w:val="24"/>
        </w:rPr>
        <w:t>: concepto de institución escolar. Surgimiento y función social de la escuela.</w:t>
      </w:r>
    </w:p>
    <w:p w14:paraId="3FFF09D8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</w:p>
    <w:p w14:paraId="36298C38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CONTENIDOS CONCEPTUALES:</w:t>
      </w:r>
    </w:p>
    <w:p w14:paraId="72F517A2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UNIDAD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1:</w:t>
      </w:r>
    </w:p>
    <w:p w14:paraId="3F989325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Concepto de Instituciones y Organizaciones. </w:t>
      </w:r>
    </w:p>
    <w:p w14:paraId="5B51BE7E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Organizaciones equivalentes a: máquinas – organismos – cerebro – culturas – sistemas políticos.</w:t>
      </w:r>
    </w:p>
    <w:p w14:paraId="6A05CF9F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Lo institucional. Una dimensión constitutiva del comportamiento humano: El concepto de institución.</w:t>
      </w:r>
    </w:p>
    <w:p w14:paraId="7BFAFD85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Las instituciones educativas y el contrato histórico. Los contratos fundacionales. El lugar del currículum en el contrato entre la escuela y la sociedad. Hacia un nuevo contrato.</w:t>
      </w:r>
    </w:p>
    <w:p w14:paraId="40B24196" w14:textId="11D90899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La escuela transformada: una organización inteligente y una gestión efectiva: el lugar de la gestión y la organización. Perspectivas de la organización: herramienta, escenario de interacción social, sistemas vivientes. Importancia de la gestión. Los rasgos del nuevo modelo de gestión y organización escolar. Desafíos para la gestión y la organización. Gestión de la innovación. </w:t>
      </w:r>
    </w:p>
    <w:p w14:paraId="118ADCE1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Acerca de la historia institucional de la escuela: tramas, versiones y relatos. El trabajo de la memoria en las instituciones: Los procesos de historización. Biografías personales. Olvidos y secretos.</w:t>
      </w:r>
    </w:p>
    <w:p w14:paraId="17485EDC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Actores, instituciones y conflictos: La relación de los actores con la institución. Actores y poder. Actores y conflictos: lo previsible, lo imponderable. El posicionamiento de los actores frente a los conflictos. Instituciones educativas y conflictos.</w:t>
      </w:r>
    </w:p>
    <w:p w14:paraId="4E6BDD76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</w:p>
    <w:p w14:paraId="1B1BD2E8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UNIDAD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2:</w:t>
      </w:r>
    </w:p>
    <w:p w14:paraId="2281BF62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Algunas ideas sobre el triunfo pasado, la crisis actual y las posibilidades futuras de la forma escolar.</w:t>
      </w:r>
    </w:p>
    <w:p w14:paraId="6697CC5F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Reinvenciones de lo escolar: tensiones, límites y posibilidades.</w:t>
      </w:r>
    </w:p>
    <w:p w14:paraId="68883412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Pedagogía y metamorfosis: las formas de lo escolar en la atención de contextos específicos.</w:t>
      </w:r>
    </w:p>
    <w:p w14:paraId="4C429564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16A0B06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UNIDAD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3: </w:t>
      </w:r>
    </w:p>
    <w:p w14:paraId="4C35BC05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Para pensar hoy las escuelas y las adolescencias: lugares de habla: palabras que:  transportan y reúnen, que traducen y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contratraducen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, que autorizan, que se superponen.</w:t>
      </w:r>
    </w:p>
    <w:p w14:paraId="447AF9A9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El lugar de lo joven en la escuela: los jóvenes destinatarios. Los propósitos preventivos. Vidas paralelas.</w:t>
      </w:r>
    </w:p>
    <w:p w14:paraId="3CC8AD2C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lastRenderedPageBreak/>
        <w:t>Generaciones y Géneros en las instituciones educativas: Género y edad como organizadores vitales. Género y edad como categorías sociológicas. Género y edad en el sistema educativo. El poder en las relaciones de género y etarias. Algunas cuestiones éticas.</w:t>
      </w:r>
    </w:p>
    <w:p w14:paraId="79A85695" w14:textId="77777777" w:rsidR="003D4C24" w:rsidRPr="00CD3066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Las Nuevas Tecnologías de la Información y la Comunicación en la escuela: efectos y defectos en la cultura escolar. Cuatro efectos y defectos de la cultura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mass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-mediática en la cultura escolar. Las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Ntic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como panacea. El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gatopardismo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. La instantaneidad. Relaciones entre Inmigrantes Digitales y Nativos Digitales.</w:t>
      </w:r>
    </w:p>
    <w:p w14:paraId="4A0E9E05" w14:textId="77777777" w:rsidR="003D4C24" w:rsidRDefault="003D4C24" w:rsidP="003D4C24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DD65D87" w14:textId="77777777" w:rsidR="003D4C24" w:rsidRPr="00CD3066" w:rsidRDefault="003D4C24" w:rsidP="003D4C24">
      <w:pPr>
        <w:contextualSpacing/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BIBLIOGRAFÍA DEL ALUMNO:</w:t>
      </w:r>
    </w:p>
    <w:p w14:paraId="13CEBCD7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DUSCHATZKY,  Silvia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 xml:space="preserve"> – COREA, Cristina (2014). “Chicos en Banda”. Buenos Aires. Ed. Paidós.</w:t>
      </w:r>
    </w:p>
    <w:p w14:paraId="7D2F51CD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BAQUERO, Ricardo-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DICKER,G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 xml:space="preserve"> y FRIGERIO, G. (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comp.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) (2013). “Las Formas de lo Escolar”. Buenos Aires. Ed. Del Estante.</w:t>
      </w:r>
    </w:p>
    <w:p w14:paraId="1B62338A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Ley de Educación Nacional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26.206 (2007)</w:t>
      </w:r>
    </w:p>
    <w:p w14:paraId="215FF799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 Decreto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Nº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 181/09. Ministerio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Pcia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. De Santa Fe.</w:t>
      </w:r>
    </w:p>
    <w:p w14:paraId="79AA607A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NICASTRO, Sandra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( 1997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>).“La Historia Institucional y el Director en la Escuela”. Buenos Aires. Ed. Paidós.</w:t>
      </w:r>
    </w:p>
    <w:p w14:paraId="1844157E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NEUFELD, Ma.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Rosa  .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 xml:space="preserve">  (1999) “De eso no se habla”. Ed. Eudeba.</w:t>
      </w:r>
      <w:r w:rsidRPr="00CD3066">
        <w:rPr>
          <w:rFonts w:ascii="Arial" w:hAnsi="Arial" w:cs="Arial"/>
          <w:sz w:val="24"/>
          <w:szCs w:val="24"/>
        </w:rPr>
        <w:t xml:space="preserve"> </w:t>
      </w:r>
    </w:p>
    <w:p w14:paraId="06F94F47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FRIGERIO, Graciela- POGGI, Margarita – TIRAMONTI, Guillermina (1994) “Cara y Ceca de las Instituciones Educativas”. Buenos Aires. Ed. Troquel.</w:t>
      </w:r>
    </w:p>
    <w:p w14:paraId="25631BBB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AGUERRONDO, Inés (1992). “La Escuela Transformada: una organización inteligente y una gestión efectiva”. Buenos Aires. Red. Paidós.</w:t>
      </w:r>
    </w:p>
    <w:p w14:paraId="662B8C9A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FERNANDEZ, Lidia (1994). “Instituciones Educativas. Dinámicas institucionales en situaciones críticas”. Buenos Aires. Ed. Paidós.</w:t>
      </w:r>
    </w:p>
    <w:p w14:paraId="2FBDEE93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FRIGERIO, G, POGGI,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M.,KORINFELD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>, D “Construyendo un saber sobre el interior de la escuela. Bs.As. Novedades Educativas.</w:t>
      </w:r>
    </w:p>
    <w:p w14:paraId="24765632" w14:textId="77777777" w:rsidR="003D4C24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GARCÍA DELGADO, Daniel (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reeimp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. 1996). “Estado y Sociedad”. Grupo editorial Tesis Norma.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Flacso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.</w:t>
      </w:r>
    </w:p>
    <w:p w14:paraId="6AD57901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Anijovich Rebeca. 2020. ¿Cómo sabemos que nuestros estudiantes están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aprendiendo?</w:t>
      </w:r>
      <w:r w:rsidRPr="00D91649">
        <w:rPr>
          <w:rFonts w:ascii="Arial" w:hAnsi="Arial" w:cs="Arial"/>
          <w:sz w:val="24"/>
          <w:szCs w:val="24"/>
          <w:lang w:val="es-ES"/>
        </w:rPr>
        <w:t>https</w:t>
      </w:r>
      <w:proofErr w:type="spellEnd"/>
      <w:r w:rsidRPr="00D91649">
        <w:rPr>
          <w:rFonts w:ascii="Arial" w:hAnsi="Arial" w:cs="Arial"/>
          <w:sz w:val="24"/>
          <w:szCs w:val="24"/>
          <w:lang w:val="es-ES"/>
        </w:rPr>
        <w:t>://youtu.be/UAqQbeus2dc</w:t>
      </w:r>
      <w:proofErr w:type="gramEnd"/>
    </w:p>
    <w:p w14:paraId="1A900816" w14:textId="77777777" w:rsidR="003D4C24" w:rsidRDefault="003D4C24" w:rsidP="003D4C24">
      <w:p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      </w:t>
      </w:r>
    </w:p>
    <w:p w14:paraId="2292FD0D" w14:textId="77777777" w:rsidR="003D4C24" w:rsidRPr="00CD3066" w:rsidRDefault="003D4C24" w:rsidP="003D4C24">
      <w:p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BIBLIOGRAFÍA DEL DOCENTE:</w:t>
      </w:r>
    </w:p>
    <w:p w14:paraId="7C029304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FLACHSLAND, Cecilia.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( 2003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>)“Pierre Bourdieu y el capital simbólico”. Ed. Campo de Ideas. Madrid.</w:t>
      </w:r>
    </w:p>
    <w:p w14:paraId="09CF029B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VALERO GARCÍA, José María. (1993) “La escuela que yo quiero”. Buenos Aires. Gram Editora.     </w:t>
      </w:r>
    </w:p>
    <w:p w14:paraId="65A3BB6A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ROMERO, Claudia (2004). “La escuela media en la sociedad del conocimiento”. Buenos Aires/ México. Ed. 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Noveduc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 xml:space="preserve">.                                                </w:t>
      </w:r>
    </w:p>
    <w:p w14:paraId="5559B9CF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 xml:space="preserve">DUBET, F.  (2006). “El declive de la institución. Profesiones, sujetos e individuos en </w:t>
      </w:r>
      <w:proofErr w:type="gramStart"/>
      <w:r w:rsidRPr="00CD3066">
        <w:rPr>
          <w:rFonts w:ascii="Arial" w:hAnsi="Arial" w:cs="Arial"/>
          <w:sz w:val="24"/>
          <w:szCs w:val="24"/>
          <w:lang w:val="es-ES"/>
        </w:rPr>
        <w:t>la  modernidad</w:t>
      </w:r>
      <w:proofErr w:type="gramEnd"/>
      <w:r w:rsidRPr="00CD3066">
        <w:rPr>
          <w:rFonts w:ascii="Arial" w:hAnsi="Arial" w:cs="Arial"/>
          <w:sz w:val="24"/>
          <w:szCs w:val="24"/>
          <w:lang w:val="es-ES"/>
        </w:rPr>
        <w:t>”. Barcelona. Ed. Gedisa.</w:t>
      </w:r>
    </w:p>
    <w:p w14:paraId="6E3A0E0B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FOUCAULT, M. (1995). “El sujeto del poder”. En Terán, O.(</w:t>
      </w:r>
      <w:proofErr w:type="spellStart"/>
      <w:r w:rsidRPr="00CD3066">
        <w:rPr>
          <w:rFonts w:ascii="Arial" w:hAnsi="Arial" w:cs="Arial"/>
          <w:sz w:val="24"/>
          <w:szCs w:val="24"/>
          <w:lang w:val="es-ES"/>
        </w:rPr>
        <w:t>comp</w:t>
      </w:r>
      <w:proofErr w:type="spellEnd"/>
      <w:r w:rsidRPr="00CD3066">
        <w:rPr>
          <w:rFonts w:ascii="Arial" w:hAnsi="Arial" w:cs="Arial"/>
          <w:sz w:val="24"/>
          <w:szCs w:val="24"/>
          <w:lang w:val="es-ES"/>
        </w:rPr>
        <w:t>). Michel Foucault: Discurso, poder y subjetividad. Buenos Aires: El cielo por asalto.</w:t>
      </w:r>
    </w:p>
    <w:p w14:paraId="44399FA7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lastRenderedPageBreak/>
        <w:t>SCHVARSTEIN, L (2010). “Psicología social de las organizaciones”. Buenos Aires. Ed. Paidós.</w:t>
      </w:r>
    </w:p>
    <w:p w14:paraId="71AE939F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BALL, Stephen (1994). “La Micropolítica de la escuela: hacia una teoría de la organización escolar”. Paidós. Barcelona.</w:t>
      </w:r>
    </w:p>
    <w:p w14:paraId="51621F51" w14:textId="77777777" w:rsidR="003D4C24" w:rsidRPr="00CD3066" w:rsidRDefault="003D4C24" w:rsidP="003D4C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CD3066">
        <w:rPr>
          <w:rFonts w:ascii="Arial" w:hAnsi="Arial" w:cs="Arial"/>
          <w:sz w:val="24"/>
          <w:szCs w:val="24"/>
          <w:lang w:val="es-ES"/>
        </w:rPr>
        <w:t>NIC. Documento de Desarrollo Curricular para la Educación Primaria y Secundaria.  Ministerio de la Provincia de Santa Fe. Abril 2016.</w:t>
      </w:r>
    </w:p>
    <w:p w14:paraId="3C583746" w14:textId="77777777" w:rsidR="003D4C24" w:rsidRPr="00CD3066" w:rsidRDefault="003D4C24" w:rsidP="003D4C24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1F4D51E5" w14:textId="77777777" w:rsidR="003D4C24" w:rsidRPr="00CD3066" w:rsidRDefault="003D4C24" w:rsidP="003D4C24">
      <w:pPr>
        <w:rPr>
          <w:rFonts w:ascii="Arial" w:hAnsi="Arial" w:cs="Arial"/>
          <w:sz w:val="24"/>
          <w:szCs w:val="24"/>
        </w:rPr>
      </w:pPr>
    </w:p>
    <w:p w14:paraId="744B9362" w14:textId="77777777" w:rsidR="003D4C24" w:rsidRPr="00CD3066" w:rsidRDefault="003D4C24" w:rsidP="003D4C24">
      <w:pPr>
        <w:rPr>
          <w:rFonts w:ascii="Arial" w:hAnsi="Arial" w:cs="Arial"/>
          <w:sz w:val="24"/>
          <w:szCs w:val="24"/>
        </w:rPr>
      </w:pPr>
    </w:p>
    <w:p w14:paraId="12620499" w14:textId="77777777" w:rsidR="003D4C24" w:rsidRDefault="003D4C24" w:rsidP="003D4C24"/>
    <w:p w14:paraId="71F9B98D" w14:textId="77777777" w:rsidR="00742798" w:rsidRDefault="00742798"/>
    <w:sectPr w:rsidR="00742798" w:rsidSect="00DB6AAF">
      <w:footerReference w:type="default" r:id="rId6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963823"/>
      <w:docPartObj>
        <w:docPartGallery w:val="Page Numbers (Bottom of Page)"/>
        <w:docPartUnique/>
      </w:docPartObj>
    </w:sdtPr>
    <w:sdtEndPr/>
    <w:sdtContent>
      <w:p w14:paraId="26427C5A" w14:textId="77777777" w:rsidR="00465E45" w:rsidRDefault="003D4C2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2929">
          <w:rPr>
            <w:noProof/>
            <w:lang w:val="es-ES"/>
          </w:rPr>
          <w:t>1</w:t>
        </w:r>
        <w:r>
          <w:fldChar w:fldCharType="end"/>
        </w:r>
      </w:p>
    </w:sdtContent>
  </w:sdt>
  <w:p w14:paraId="5FA96036" w14:textId="77777777" w:rsidR="00465E45" w:rsidRDefault="003D4C24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57C2A"/>
    <w:multiLevelType w:val="hybridMultilevel"/>
    <w:tmpl w:val="AF90C006"/>
    <w:lvl w:ilvl="0" w:tplc="5DFC19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2F28"/>
    <w:multiLevelType w:val="hybridMultilevel"/>
    <w:tmpl w:val="66AC6BF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0F8"/>
    <w:multiLevelType w:val="hybridMultilevel"/>
    <w:tmpl w:val="A8601C32"/>
    <w:lvl w:ilvl="0" w:tplc="AA86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E3411"/>
    <w:multiLevelType w:val="hybridMultilevel"/>
    <w:tmpl w:val="569AEA48"/>
    <w:lvl w:ilvl="0" w:tplc="4184C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E7"/>
    <w:rsid w:val="003D4C24"/>
    <w:rsid w:val="005066E7"/>
    <w:rsid w:val="007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3CD4"/>
  <w15:chartTrackingRefBased/>
  <w15:docId w15:val="{C1B3A7B0-B595-48D3-9A57-E6CB28B2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4C2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D4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Cudugnello</dc:creator>
  <cp:keywords/>
  <dc:description/>
  <cp:lastModifiedBy>Mariela Cudugnello</cp:lastModifiedBy>
  <cp:revision>2</cp:revision>
  <dcterms:created xsi:type="dcterms:W3CDTF">2021-11-09T13:13:00Z</dcterms:created>
  <dcterms:modified xsi:type="dcterms:W3CDTF">2021-11-09T13:14:00Z</dcterms:modified>
</cp:coreProperties>
</file>